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 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(Rule 13d-102)</w:t>
      </w:r>
    </w:p>
    <w:p>
      <w:pPr>
        <w:spacing w:after="0" w:line="238" w:lineRule="auto"/>
        <w:rPr>
          <w:sz w:val="20"/>
          <w:szCs w:val="20"/>
          <w:color w:val="auto"/>
        </w:rPr>
      </w:pPr>
      <w:r>
        <w:rPr>
          <w:rFonts w:ascii="Courier New" w:cs="Courier New" w:eastAsia="Courier New" w:hAnsi="Courier New"/>
          <w:sz w:val="18"/>
          <w:szCs w:val="18"/>
          <w:color w:val="auto"/>
        </w:rPr>
        <w:t>(Amendment No.1)</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Dawson Geophysical Company</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239360100</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2015</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7" w:lineRule="exact"/>
        <w:rPr>
          <w:sz w:val="24"/>
          <w:szCs w:val="24"/>
          <w:color w:val="auto"/>
        </w:rPr>
      </w:pPr>
    </w:p>
    <w:p>
      <w:pPr>
        <w:jc w:val="both"/>
        <w:ind w:left="860" w:right="7579" w:hanging="9"/>
        <w:spacing w:after="0" w:line="547" w:lineRule="auto"/>
        <w:tabs>
          <w:tab w:leader="none" w:pos="128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9"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0" w:lineRule="exact"/>
        <w:rPr>
          <w:sz w:val="24"/>
          <w:szCs w:val="24"/>
          <w:color w:val="auto"/>
        </w:rPr>
      </w:pPr>
    </w:p>
    <w:p>
      <w:pPr>
        <w:spacing w:after="0" w:line="210"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spacing w:after="0"/>
        <w:tabs>
          <w:tab w:leader="none" w:pos="6740" w:val="left"/>
        </w:tabs>
        <w:rPr>
          <w:sz w:val="20"/>
          <w:szCs w:val="20"/>
          <w:color w:val="auto"/>
        </w:rPr>
      </w:pPr>
      <w:r>
        <w:rPr>
          <w:rFonts w:ascii="Courier New" w:cs="Courier New" w:eastAsia="Courier New" w:hAnsi="Courier New"/>
          <w:sz w:val="18"/>
          <w:szCs w:val="18"/>
          <w:color w:val="auto"/>
        </w:rPr>
        <w:t>CUSIP NO. 239360100</w:t>
      </w:r>
      <w:r>
        <w:rPr>
          <w:sz w:val="20"/>
          <w:szCs w:val="20"/>
          <w:color w:val="auto"/>
        </w:rPr>
        <w:tab/>
      </w:r>
      <w:r>
        <w:rPr>
          <w:rFonts w:ascii="Courier New" w:cs="Courier New" w:eastAsia="Courier New" w:hAnsi="Courier New"/>
          <w:sz w:val="16"/>
          <w:szCs w:val="16"/>
          <w:color w:val="auto"/>
        </w:rPr>
        <w:t>Page 2 of 4 Pages</w:t>
      </w:r>
    </w:p>
    <w:p>
      <w:pPr>
        <w:spacing w:after="0" w:line="200" w:lineRule="exact"/>
        <w:rPr>
          <w:sz w:val="24"/>
          <w:szCs w:val="24"/>
          <w:color w:val="auto"/>
        </w:rPr>
      </w:pPr>
    </w:p>
    <w:p>
      <w:pPr>
        <w:spacing w:after="0" w:line="204" w:lineRule="exact"/>
        <w:rPr>
          <w:sz w:val="24"/>
          <w:szCs w:val="24"/>
          <w:color w:val="auto"/>
        </w:rPr>
      </w:pPr>
    </w:p>
    <w:p>
      <w:pPr>
        <w:ind w:left="860" w:hanging="8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spacing w:after="0" w:line="4" w:lineRule="exact"/>
        <w:rPr>
          <w:rFonts w:ascii="Courier New" w:cs="Courier New" w:eastAsia="Courier New" w:hAnsi="Courier New"/>
          <w:sz w:val="18"/>
          <w:szCs w:val="18"/>
          <w:color w:val="auto"/>
        </w:rPr>
      </w:pPr>
    </w:p>
    <w:p>
      <w:pPr>
        <w:ind w:left="860" w:right="39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 (entities only)</w:t>
      </w:r>
    </w:p>
    <w:p>
      <w:pPr>
        <w:spacing w:after="0" w:line="208" w:lineRule="exact"/>
        <w:rPr>
          <w:rFonts w:ascii="Courier New" w:cs="Courier New" w:eastAsia="Courier New" w:hAnsi="Courier New"/>
          <w:sz w:val="18"/>
          <w:szCs w:val="18"/>
          <w:color w:val="auto"/>
        </w:rPr>
      </w:pPr>
    </w:p>
    <w:p>
      <w:pPr>
        <w:ind w:left="860" w:right="58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Paradigm Capital Management, Inc. 14-1770168</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860" w:hanging="852"/>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(a)_____</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(b)_____</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ectPr>
          <w:pgSz w:w="11900" w:h="16855" w:orient="portrait"/>
          <w:cols w:equalWidth="0" w:num="1">
            <w:col w:w="10219"/>
          </w:cols>
          <w:pgMar w:left="240" w:top="244" w:right="1440" w:bottom="0" w:gutter="0" w:footer="0" w:header="0"/>
        </w:sectPr>
      </w:pPr>
    </w:p>
    <w:bookmarkStart w:id="1" w:name="page2"/>
    <w:bookmarkEnd w:id="1"/>
    <w:p>
      <w:pPr>
        <w:ind w:left="860" w:hanging="8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New York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tbl>
      <w:tblPr>
        <w:tblLayout w:type="fixed"/>
        <w:tblInd w:w="860" w:type="dxa"/>
        <w:tblCellMar>
          <w:top w:w="0" w:type="dxa"/>
          <w:left w:w="0" w:type="dxa"/>
          <w:bottom w:w="0" w:type="dxa"/>
          <w:right w:w="0" w:type="dxa"/>
        </w:tblCellMar>
      </w:tblPr>
      <w:tr>
        <w:trPr>
          <w:trHeight w:val="203"/>
        </w:trPr>
        <w:tc>
          <w:tcPr>
            <w:tcW w:w="5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86"/>
              </w:rPr>
              <w:t>(5)</w:t>
            </w:r>
          </w:p>
        </w:tc>
        <w:tc>
          <w:tcPr>
            <w:tcW w:w="2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Voting Power</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5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86"/>
              </w:rPr>
              <w:t>(6)</w:t>
            </w:r>
          </w:p>
        </w:tc>
        <w:tc>
          <w:tcPr>
            <w:tcW w:w="2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ind w:left="1700" w:hanging="849"/>
        <w:spacing w:after="0" w:line="238" w:lineRule="auto"/>
        <w:tabs>
          <w:tab w:leader="none" w:pos="17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w:t>
      </w:r>
    </w:p>
    <w:p>
      <w:pPr>
        <w:ind w:left="1700" w:hanging="849"/>
        <w:spacing w:after="0" w:line="238" w:lineRule="auto"/>
        <w:tabs>
          <w:tab w:leader="none" w:pos="17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Power-0-</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left="860" w:right="3039" w:hanging="852"/>
        <w:spacing w:after="0" w:line="470"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-0-</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left="860" w:right="2619" w:hanging="852"/>
        <w:spacing w:after="0" w:line="470"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Not Applicable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860" w:hanging="8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0.00%</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339"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239360100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3 of 4 Pages</w:t>
      </w:r>
    </w:p>
    <w:p>
      <w:pPr>
        <w:spacing w:after="0" w:line="200" w:lineRule="exact"/>
        <w:rPr>
          <w:sz w:val="20"/>
          <w:szCs w:val="20"/>
          <w:color w:val="auto"/>
        </w:rPr>
      </w:pPr>
    </w:p>
    <w:p>
      <w:pPr>
        <w:sectPr>
          <w:pgSz w:w="11900" w:h="16838" w:orient="portrait"/>
          <w:cols w:equalWidth="0" w:num="3">
            <w:col w:w="980" w:space="720"/>
            <w:col w:w="4340" w:space="720"/>
            <w:col w:w="3459"/>
          </w:cols>
          <w:pgMar w:left="240" w:top="339" w:right="1440" w:bottom="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1(a)</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Dawson Geophysical Company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 of Issuer's Principal Executive Offices:</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508 West Wall, Suite 800</w:t>
      </w:r>
    </w:p>
    <w:p>
      <w:pPr>
        <w:spacing w:after="0" w:line="238" w:lineRule="auto"/>
        <w:rPr>
          <w:sz w:val="20"/>
          <w:szCs w:val="20"/>
          <w:color w:val="auto"/>
        </w:rPr>
      </w:pPr>
      <w:r>
        <w:rPr>
          <w:rFonts w:ascii="Courier New" w:cs="Courier New" w:eastAsia="Courier New" w:hAnsi="Courier New"/>
          <w:sz w:val="18"/>
          <w:szCs w:val="18"/>
          <w:color w:val="auto"/>
        </w:rPr>
        <w:t>Midland, Texas 79701</w:t>
      </w:r>
    </w:p>
    <w:p>
      <w:pPr>
        <w:spacing w:after="0" w:line="200" w:lineRule="exact"/>
        <w:rPr>
          <w:sz w:val="20"/>
          <w:szCs w:val="20"/>
          <w:color w:val="auto"/>
        </w:rPr>
      </w:pPr>
    </w:p>
    <w:p>
      <w:pPr>
        <w:sectPr>
          <w:pgSz w:w="11900" w:h="16838" w:orient="portrait"/>
          <w:cols w:equalWidth="0" w:num="2">
            <w:col w:w="980" w:space="720"/>
            <w:col w:w="8519"/>
          </w:cols>
          <w:pgMar w:left="240" w:top="339" w:right="1440" w:bottom="0" w:gutter="0" w:footer="0" w:header="0"/>
          <w:type w:val="continuous"/>
        </w:sect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2(a)</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of Person Filing:</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Paradigm Capital Management, Inc.</w:t>
      </w:r>
    </w:p>
    <w:p>
      <w:pPr>
        <w:spacing w:after="0" w:line="200" w:lineRule="exact"/>
        <w:rPr>
          <w:sz w:val="20"/>
          <w:szCs w:val="20"/>
          <w:color w:val="auto"/>
        </w:rPr>
      </w:pPr>
    </w:p>
    <w:p>
      <w:pPr>
        <w:sectPr>
          <w:pgSz w:w="11900" w:h="16838" w:orient="portrait"/>
          <w:cols w:equalWidth="0" w:num="2">
            <w:col w:w="980" w:space="720"/>
            <w:col w:w="8519"/>
          </w:cols>
          <w:pgMar w:left="240" w:top="339" w:right="1440" w:bottom="0" w:gutter="0" w:footer="0" w:header="0"/>
          <w:type w:val="continuous"/>
        </w:sect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2(b)</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2(c)</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2(e)</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 of Principal Business Office:</w:t>
      </w:r>
    </w:p>
    <w:p>
      <w:pPr>
        <w:spacing w:after="0" w:line="201" w:lineRule="exact"/>
        <w:rPr>
          <w:sz w:val="20"/>
          <w:szCs w:val="20"/>
          <w:color w:val="auto"/>
        </w:rPr>
      </w:pPr>
    </w:p>
    <w:p>
      <w:pPr>
        <w:spacing w:after="0"/>
        <w:tabs>
          <w:tab w:leader="none" w:pos="3660" w:val="left"/>
        </w:tabs>
        <w:rPr>
          <w:sz w:val="20"/>
          <w:szCs w:val="20"/>
          <w:color w:val="auto"/>
        </w:rPr>
      </w:pPr>
      <w:r>
        <w:rPr>
          <w:rFonts w:ascii="Courier New" w:cs="Courier New" w:eastAsia="Courier New" w:hAnsi="Courier New"/>
          <w:sz w:val="18"/>
          <w:szCs w:val="18"/>
          <w:color w:val="auto"/>
        </w:rPr>
        <w:t>Nine Elk Street, Albany, New York</w:t>
      </w:r>
      <w:r>
        <w:rPr>
          <w:sz w:val="20"/>
          <w:szCs w:val="20"/>
          <w:color w:val="auto"/>
        </w:rPr>
        <w:tab/>
      </w:r>
      <w:r>
        <w:rPr>
          <w:rFonts w:ascii="Courier New" w:cs="Courier New" w:eastAsia="Courier New" w:hAnsi="Courier New"/>
          <w:sz w:val="16"/>
          <w:szCs w:val="16"/>
          <w:color w:val="auto"/>
        </w:rPr>
        <w:t>12207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Citizenship: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New York State Corporation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Number: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239360100</w:t>
      </w:r>
    </w:p>
    <w:p>
      <w:pPr>
        <w:sectPr>
          <w:pgSz w:w="11900" w:h="16838" w:orient="portrait"/>
          <w:cols w:equalWidth="0" w:num="2">
            <w:col w:w="980" w:space="720"/>
            <w:col w:w="8519"/>
          </w:cols>
          <w:pgMar w:left="240" w:top="339" w:right="1440" w:bottom="0" w:gutter="0" w:footer="0" w:header="0"/>
          <w:type w:val="continuous"/>
        </w:sectPr>
      </w:pPr>
    </w:p>
    <w:bookmarkStart w:id="2" w:name="page3"/>
    <w:bookmarkEnd w:id="2"/>
    <w:p>
      <w:pPr>
        <w:spacing w:after="0"/>
        <w:tabs>
          <w:tab w:leader="none" w:pos="168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240.13d-1(b) or 240.13d-</w:t>
      </w:r>
    </w:p>
    <w:p>
      <w:pPr>
        <w:ind w:left="1700"/>
        <w:spacing w:after="0" w:line="238" w:lineRule="auto"/>
        <w:rPr>
          <w:sz w:val="20"/>
          <w:szCs w:val="20"/>
          <w:color w:val="auto"/>
        </w:rPr>
      </w:pPr>
      <w:r>
        <w:rPr>
          <w:rFonts w:ascii="Courier New" w:cs="Courier New" w:eastAsia="Courier New" w:hAnsi="Courier New"/>
          <w:sz w:val="18"/>
          <w:szCs w:val="18"/>
          <w:color w:val="auto"/>
        </w:rPr>
        <w:t>(b) or 9c), check whether the person filing is a:</w:t>
      </w:r>
    </w:p>
    <w:p>
      <w:pPr>
        <w:spacing w:after="0" w:line="202" w:lineRule="exact"/>
        <w:rPr>
          <w:sz w:val="20"/>
          <w:szCs w:val="20"/>
          <w:color w:val="auto"/>
        </w:rPr>
      </w:pPr>
    </w:p>
    <w:p>
      <w:pPr>
        <w:ind w:left="2120" w:hanging="426"/>
        <w:spacing w:after="0"/>
        <w:tabs>
          <w:tab w:leader="none" w:pos="21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240.13d-1(b)</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(1)(ii)(E).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1360" w:type="dxa"/>
            <w:vAlign w:val="bottom"/>
          </w:tcPr>
          <w:p>
            <w:pPr>
              <w:ind w:left="260"/>
              <w:spacing w:after="0"/>
              <w:rPr>
                <w:sz w:val="20"/>
                <w:szCs w:val="20"/>
                <w:color w:val="auto"/>
              </w:rPr>
            </w:pPr>
            <w:r>
              <w:rPr>
                <w:rFonts w:ascii="Courier New" w:cs="Courier New" w:eastAsia="Courier New" w:hAnsi="Courier New"/>
                <w:sz w:val="18"/>
                <w:szCs w:val="18"/>
                <w:color w:val="auto"/>
                <w:w w:val="99"/>
              </w:rPr>
              <w:t>Ownership.</w:t>
            </w:r>
          </w:p>
        </w:tc>
        <w:tc>
          <w:tcPr>
            <w:tcW w:w="19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405"/>
        </w:trPr>
        <w:tc>
          <w:tcPr>
            <w:tcW w:w="1440" w:type="dxa"/>
            <w:vAlign w:val="bottom"/>
          </w:tcPr>
          <w:p>
            <w:pPr>
              <w:ind w:left="860"/>
              <w:spacing w:after="0"/>
              <w:rPr>
                <w:sz w:val="20"/>
                <w:szCs w:val="20"/>
                <w:color w:val="auto"/>
              </w:rPr>
            </w:pPr>
            <w:r>
              <w:rPr>
                <w:rFonts w:ascii="Courier New" w:cs="Courier New" w:eastAsia="Courier New" w:hAnsi="Courier New"/>
                <w:sz w:val="18"/>
                <w:szCs w:val="18"/>
                <w:color w:val="auto"/>
              </w:rPr>
              <w:t>(a)</w:t>
            </w:r>
          </w:p>
        </w:tc>
        <w:tc>
          <w:tcPr>
            <w:tcW w:w="330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Amount beneficially owned:</w:t>
            </w:r>
          </w:p>
        </w:tc>
        <w:tc>
          <w:tcPr>
            <w:tcW w:w="860" w:type="dxa"/>
            <w:vAlign w:val="bottom"/>
          </w:tcPr>
          <w:p>
            <w:pPr>
              <w:ind w:left="320"/>
              <w:spacing w:after="0"/>
              <w:rPr>
                <w:sz w:val="20"/>
                <w:szCs w:val="20"/>
                <w:color w:val="auto"/>
              </w:rPr>
            </w:pPr>
            <w:r>
              <w:rPr>
                <w:rFonts w:ascii="Courier New" w:cs="Courier New" w:eastAsia="Courier New" w:hAnsi="Courier New"/>
                <w:sz w:val="18"/>
                <w:szCs w:val="18"/>
                <w:color w:val="auto"/>
              </w:rPr>
              <w:t>-0-</w:t>
            </w:r>
          </w:p>
        </w:tc>
      </w:tr>
      <w:tr>
        <w:trPr>
          <w:trHeight w:val="405"/>
        </w:trPr>
        <w:tc>
          <w:tcPr>
            <w:tcW w:w="1440" w:type="dxa"/>
            <w:vAlign w:val="bottom"/>
          </w:tcPr>
          <w:p>
            <w:pPr>
              <w:ind w:left="860"/>
              <w:spacing w:after="0"/>
              <w:rPr>
                <w:sz w:val="20"/>
                <w:szCs w:val="20"/>
                <w:color w:val="auto"/>
              </w:rPr>
            </w:pPr>
            <w:r>
              <w:rPr>
                <w:rFonts w:ascii="Courier New" w:cs="Courier New" w:eastAsia="Courier New" w:hAnsi="Courier New"/>
                <w:sz w:val="18"/>
                <w:szCs w:val="18"/>
                <w:color w:val="auto"/>
              </w:rPr>
              <w:t>(b)</w:t>
            </w:r>
          </w:p>
        </w:tc>
        <w:tc>
          <w:tcPr>
            <w:tcW w:w="1360" w:type="dxa"/>
            <w:vAlign w:val="bottom"/>
          </w:tcPr>
          <w:p>
            <w:pPr>
              <w:ind w:left="260"/>
              <w:spacing w:after="0"/>
              <w:rPr>
                <w:sz w:val="20"/>
                <w:szCs w:val="20"/>
                <w:color w:val="auto"/>
              </w:rPr>
            </w:pPr>
            <w:r>
              <w:rPr>
                <w:rFonts w:ascii="Courier New" w:cs="Courier New" w:eastAsia="Courier New" w:hAnsi="Courier New"/>
                <w:sz w:val="18"/>
                <w:szCs w:val="18"/>
                <w:color w:val="auto"/>
                <w:w w:val="99"/>
              </w:rPr>
              <w:t>Percent of</w:t>
            </w:r>
          </w:p>
        </w:tc>
        <w:tc>
          <w:tcPr>
            <w:tcW w:w="1940" w:type="dxa"/>
            <w:vAlign w:val="bottom"/>
          </w:tcPr>
          <w:p>
            <w:pPr>
              <w:ind w:left="60"/>
              <w:spacing w:after="0"/>
              <w:rPr>
                <w:sz w:val="20"/>
                <w:szCs w:val="20"/>
                <w:color w:val="auto"/>
              </w:rPr>
            </w:pPr>
            <w:r>
              <w:rPr>
                <w:rFonts w:ascii="Courier New" w:cs="Courier New" w:eastAsia="Courier New" w:hAnsi="Courier New"/>
                <w:sz w:val="18"/>
                <w:szCs w:val="18"/>
                <w:color w:val="auto"/>
              </w:rPr>
              <w:t>class:</w:t>
            </w:r>
          </w:p>
        </w:tc>
        <w:tc>
          <w:tcPr>
            <w:tcW w:w="860" w:type="dxa"/>
            <w:vAlign w:val="bottom"/>
          </w:tcPr>
          <w:p>
            <w:pPr>
              <w:ind w:left="320"/>
              <w:spacing w:after="0"/>
              <w:rPr>
                <w:sz w:val="20"/>
                <w:szCs w:val="20"/>
                <w:color w:val="auto"/>
              </w:rPr>
            </w:pPr>
            <w:r>
              <w:rPr>
                <w:rFonts w:ascii="Courier New" w:cs="Courier New" w:eastAsia="Courier New" w:hAnsi="Courier New"/>
                <w:sz w:val="18"/>
                <w:szCs w:val="18"/>
                <w:color w:val="auto"/>
                <w:w w:val="96"/>
              </w:rPr>
              <w:t>0.00%</w:t>
            </w:r>
          </w:p>
        </w:tc>
      </w:tr>
    </w:tbl>
    <w:p>
      <w:pPr>
        <w:spacing w:after="0" w:line="201" w:lineRule="exact"/>
        <w:rPr>
          <w:sz w:val="20"/>
          <w:szCs w:val="20"/>
          <w:color w:val="auto"/>
        </w:rPr>
      </w:pPr>
    </w:p>
    <w:p>
      <w:pPr>
        <w:ind w:left="1700" w:hanging="849"/>
        <w:spacing w:after="0"/>
        <w:tabs>
          <w:tab w:leader="none" w:pos="17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6" w:lineRule="exact"/>
        <w:rPr>
          <w:rFonts w:ascii="Courier New" w:cs="Courier New" w:eastAsia="Courier New" w:hAnsi="Courier New"/>
          <w:sz w:val="18"/>
          <w:szCs w:val="18"/>
          <w:color w:val="auto"/>
        </w:rPr>
      </w:pPr>
    </w:p>
    <w:p>
      <w:pPr>
        <w:ind w:left="3380" w:right="2519" w:hanging="843"/>
        <w:spacing w:after="0" w:line="470" w:lineRule="auto"/>
        <w:tabs>
          <w:tab w:leader="none" w:pos="338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-0-</w:t>
      </w:r>
    </w:p>
    <w:p>
      <w:pPr>
        <w:spacing w:after="0" w:line="11" w:lineRule="exact"/>
        <w:rPr>
          <w:rFonts w:ascii="Courier New" w:cs="Courier New" w:eastAsia="Courier New" w:hAnsi="Courier New"/>
          <w:sz w:val="18"/>
          <w:szCs w:val="18"/>
          <w:color w:val="auto"/>
        </w:rPr>
      </w:pPr>
    </w:p>
    <w:p>
      <w:pPr>
        <w:ind w:left="3380" w:right="2619" w:hanging="843"/>
        <w:spacing w:after="0" w:line="470" w:lineRule="auto"/>
        <w:tabs>
          <w:tab w:leader="none" w:pos="338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direct the vote: -0-</w:t>
      </w:r>
    </w:p>
    <w:p>
      <w:pPr>
        <w:spacing w:after="0" w:line="11" w:lineRule="exact"/>
        <w:rPr>
          <w:rFonts w:ascii="Courier New" w:cs="Courier New" w:eastAsia="Courier New" w:hAnsi="Courier New"/>
          <w:sz w:val="18"/>
          <w:szCs w:val="18"/>
          <w:color w:val="auto"/>
        </w:rPr>
      </w:pPr>
    </w:p>
    <w:p>
      <w:pPr>
        <w:ind w:left="3380" w:right="1159" w:hanging="843"/>
        <w:spacing w:after="0" w:line="470" w:lineRule="auto"/>
        <w:tabs>
          <w:tab w:leader="none" w:pos="338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-0-</w:t>
      </w:r>
    </w:p>
    <w:p>
      <w:pPr>
        <w:spacing w:after="0" w:line="11" w:lineRule="exact"/>
        <w:rPr>
          <w:rFonts w:ascii="Courier New" w:cs="Courier New" w:eastAsia="Courier New" w:hAnsi="Courier New"/>
          <w:sz w:val="18"/>
          <w:szCs w:val="18"/>
          <w:color w:val="auto"/>
        </w:rPr>
      </w:pPr>
    </w:p>
    <w:p>
      <w:pPr>
        <w:ind w:left="3380" w:right="939" w:hanging="843"/>
        <w:spacing w:after="0" w:line="470" w:lineRule="auto"/>
        <w:tabs>
          <w:tab w:leader="none" w:pos="338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11" w:lineRule="exact"/>
        <w:rPr>
          <w:sz w:val="20"/>
          <w:szCs w:val="20"/>
          <w:color w:val="auto"/>
        </w:rPr>
      </w:pPr>
    </w:p>
    <w:p>
      <w:pPr>
        <w:spacing w:after="0"/>
        <w:tabs>
          <w:tab w:leader="none" w:pos="6740" w:val="left"/>
        </w:tabs>
        <w:rPr>
          <w:sz w:val="20"/>
          <w:szCs w:val="20"/>
          <w:color w:val="auto"/>
        </w:rPr>
      </w:pPr>
      <w:r>
        <w:rPr>
          <w:rFonts w:ascii="Courier New" w:cs="Courier New" w:eastAsia="Courier New" w:hAnsi="Courier New"/>
          <w:sz w:val="18"/>
          <w:szCs w:val="18"/>
          <w:color w:val="auto"/>
        </w:rPr>
        <w:t>CUSIP NO. 239360100</w:t>
      </w:r>
      <w:r>
        <w:rPr>
          <w:sz w:val="20"/>
          <w:szCs w:val="20"/>
          <w:color w:val="auto"/>
        </w:rPr>
        <w:tab/>
      </w:r>
      <w:r>
        <w:rPr>
          <w:rFonts w:ascii="Courier New" w:cs="Courier New" w:eastAsia="Courier New" w:hAnsi="Courier New"/>
          <w:sz w:val="16"/>
          <w:szCs w:val="16"/>
          <w:color w:val="auto"/>
        </w:rPr>
        <w:t>Page 4 of 4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1160" w:type="dxa"/>
            <w:vAlign w:val="bottom"/>
          </w:tcPr>
          <w:p>
            <w:pPr>
              <w:jc w:val="right"/>
              <w:ind w:right="812"/>
              <w:spacing w:after="0"/>
              <w:rPr>
                <w:sz w:val="20"/>
                <w:szCs w:val="20"/>
                <w:color w:val="auto"/>
              </w:rPr>
            </w:pPr>
            <w:r>
              <w:rPr>
                <w:rFonts w:ascii="Courier New" w:cs="Courier New" w:eastAsia="Courier New" w:hAnsi="Courier New"/>
                <w:sz w:val="18"/>
                <w:szCs w:val="18"/>
                <w:color w:val="auto"/>
              </w:rPr>
              <w:t>5.</w:t>
            </w:r>
          </w:p>
        </w:tc>
        <w:tc>
          <w:tcPr>
            <w:tcW w:w="13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Ownership of</w:t>
            </w:r>
          </w:p>
        </w:tc>
        <w:tc>
          <w:tcPr>
            <w:tcW w:w="620" w:type="dxa"/>
            <w:vAlign w:val="bottom"/>
          </w:tcPr>
          <w:p>
            <w:pPr>
              <w:ind w:left="40"/>
              <w:spacing w:after="0"/>
              <w:rPr>
                <w:sz w:val="20"/>
                <w:szCs w:val="20"/>
                <w:color w:val="auto"/>
              </w:rPr>
            </w:pPr>
            <w:r>
              <w:rPr>
                <w:rFonts w:ascii="Courier New" w:cs="Courier New" w:eastAsia="Courier New" w:hAnsi="Courier New"/>
                <w:sz w:val="18"/>
                <w:szCs w:val="18"/>
                <w:color w:val="auto"/>
              </w:rPr>
              <w:t>5% or</w:t>
            </w:r>
          </w:p>
        </w:tc>
        <w:tc>
          <w:tcPr>
            <w:tcW w:w="522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Less of a Class.</w:t>
            </w:r>
          </w:p>
        </w:tc>
      </w:tr>
      <w:tr>
        <w:trPr>
          <w:trHeight w:val="405"/>
        </w:trPr>
        <w:tc>
          <w:tcPr>
            <w:tcW w:w="4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If this</w:t>
            </w:r>
          </w:p>
        </w:tc>
        <w:tc>
          <w:tcPr>
            <w:tcW w:w="1060" w:type="dxa"/>
            <w:vAlign w:val="bottom"/>
          </w:tcPr>
          <w:p>
            <w:pPr>
              <w:ind w:left="60"/>
              <w:spacing w:after="0"/>
              <w:rPr>
                <w:sz w:val="20"/>
                <w:szCs w:val="20"/>
                <w:color w:val="auto"/>
              </w:rPr>
            </w:pPr>
            <w:r>
              <w:rPr>
                <w:rFonts w:ascii="Courier New" w:cs="Courier New" w:eastAsia="Courier New" w:hAnsi="Courier New"/>
                <w:sz w:val="18"/>
                <w:szCs w:val="18"/>
                <w:color w:val="auto"/>
              </w:rPr>
              <w:t>statement</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is</w:t>
            </w:r>
          </w:p>
        </w:tc>
        <w:tc>
          <w:tcPr>
            <w:tcW w:w="620" w:type="dxa"/>
            <w:vAlign w:val="bottom"/>
          </w:tcPr>
          <w:p>
            <w:pPr>
              <w:ind w:left="40"/>
              <w:spacing w:after="0"/>
              <w:rPr>
                <w:sz w:val="20"/>
                <w:szCs w:val="20"/>
                <w:color w:val="auto"/>
              </w:rPr>
            </w:pPr>
            <w:r>
              <w:rPr>
                <w:rFonts w:ascii="Courier New" w:cs="Courier New" w:eastAsia="Courier New" w:hAnsi="Courier New"/>
                <w:sz w:val="18"/>
                <w:szCs w:val="18"/>
                <w:color w:val="auto"/>
              </w:rPr>
              <w:t>being</w:t>
            </w:r>
          </w:p>
        </w:tc>
        <w:tc>
          <w:tcPr>
            <w:tcW w:w="960" w:type="dxa"/>
            <w:vAlign w:val="bottom"/>
          </w:tcPr>
          <w:p>
            <w:pPr>
              <w:ind w:left="60"/>
              <w:spacing w:after="0"/>
              <w:rPr>
                <w:sz w:val="20"/>
                <w:szCs w:val="20"/>
                <w:color w:val="auto"/>
              </w:rPr>
            </w:pPr>
            <w:r>
              <w:rPr>
                <w:rFonts w:ascii="Courier New" w:cs="Courier New" w:eastAsia="Courier New" w:hAnsi="Courier New"/>
                <w:sz w:val="18"/>
                <w:szCs w:val="18"/>
                <w:color w:val="auto"/>
              </w:rPr>
              <w:t>filed to</w:t>
            </w:r>
          </w:p>
        </w:tc>
        <w:tc>
          <w:tcPr>
            <w:tcW w:w="42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report the fact as of the date hereof</w:t>
            </w:r>
          </w:p>
        </w:tc>
      </w:tr>
      <w:tr>
        <w:trPr>
          <w:trHeight w:val="203"/>
        </w:trPr>
        <w:tc>
          <w:tcPr>
            <w:tcW w:w="480" w:type="dxa"/>
            <w:vAlign w:val="bottom"/>
          </w:tcPr>
          <w:p>
            <w:pPr>
              <w:spacing w:after="0"/>
              <w:rPr>
                <w:sz w:val="17"/>
                <w:szCs w:val="17"/>
                <w:color w:val="auto"/>
              </w:rPr>
            </w:pPr>
          </w:p>
        </w:tc>
        <w:tc>
          <w:tcPr>
            <w:tcW w:w="25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the reporting person</w:t>
            </w:r>
          </w:p>
        </w:tc>
        <w:tc>
          <w:tcPr>
            <w:tcW w:w="220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has ceased to be the</w:t>
            </w:r>
          </w:p>
        </w:tc>
        <w:tc>
          <w:tcPr>
            <w:tcW w:w="3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beneficial owner of more than five</w:t>
            </w:r>
          </w:p>
        </w:tc>
      </w:tr>
      <w:tr>
        <w:trPr>
          <w:trHeight w:val="203"/>
        </w:trPr>
        <w:tc>
          <w:tcPr>
            <w:tcW w:w="48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percent</w:t>
            </w:r>
          </w:p>
        </w:tc>
        <w:tc>
          <w:tcPr>
            <w:tcW w:w="1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of the class</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securities,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check</w:t>
            </w:r>
          </w:p>
        </w:tc>
        <w:tc>
          <w:tcPr>
            <w:tcW w:w="3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following  [X].</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1160" w:type="dxa"/>
            <w:vAlign w:val="bottom"/>
          </w:tcPr>
          <w:p>
            <w:pPr>
              <w:jc w:val="right"/>
              <w:ind w:right="812"/>
              <w:spacing w:after="0"/>
              <w:rPr>
                <w:sz w:val="20"/>
                <w:szCs w:val="20"/>
                <w:color w:val="auto"/>
              </w:rPr>
            </w:pPr>
            <w:r>
              <w:rPr>
                <w:rFonts w:ascii="Courier New" w:cs="Courier New" w:eastAsia="Courier New" w:hAnsi="Courier New"/>
                <w:sz w:val="18"/>
                <w:szCs w:val="18"/>
                <w:color w:val="auto"/>
              </w:rPr>
              <w:t>6.</w:t>
            </w:r>
          </w:p>
        </w:tc>
        <w:tc>
          <w:tcPr>
            <w:tcW w:w="1060" w:type="dxa"/>
            <w:vAlign w:val="bottom"/>
          </w:tcPr>
          <w:p>
            <w:pPr>
              <w:ind w:left="60"/>
              <w:spacing w:after="0"/>
              <w:rPr>
                <w:sz w:val="20"/>
                <w:szCs w:val="20"/>
                <w:color w:val="auto"/>
              </w:rPr>
            </w:pPr>
            <w:r>
              <w:rPr>
                <w:rFonts w:ascii="Courier New" w:cs="Courier New" w:eastAsia="Courier New" w:hAnsi="Courier New"/>
                <w:sz w:val="18"/>
                <w:szCs w:val="18"/>
                <w:color w:val="auto"/>
              </w:rPr>
              <w:t>Ownership</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of</w:t>
            </w:r>
          </w:p>
        </w:tc>
        <w:tc>
          <w:tcPr>
            <w:tcW w:w="5840" w:type="dxa"/>
            <w:vAlign w:val="bottom"/>
            <w:gridSpan w:val="4"/>
          </w:tcPr>
          <w:p>
            <w:pPr>
              <w:ind w:left="40"/>
              <w:spacing w:after="0"/>
              <w:rPr>
                <w:sz w:val="20"/>
                <w:szCs w:val="20"/>
                <w:color w:val="auto"/>
              </w:rPr>
            </w:pPr>
            <w:r>
              <w:rPr>
                <w:rFonts w:ascii="Courier New" w:cs="Courier New" w:eastAsia="Courier New" w:hAnsi="Courier New"/>
                <w:sz w:val="18"/>
                <w:szCs w:val="18"/>
                <w:color w:val="auto"/>
              </w:rPr>
              <w:t>more than 5% on Behalf of Another Person.</w:t>
            </w:r>
          </w:p>
        </w:tc>
      </w:tr>
    </w:tbl>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9" w:lineRule="exact"/>
        <w:rPr>
          <w:sz w:val="20"/>
          <w:szCs w:val="20"/>
          <w:color w:val="auto"/>
        </w:rPr>
      </w:pPr>
    </w:p>
    <w:p>
      <w:pPr>
        <w:ind w:left="860" w:right="1779" w:hanging="842"/>
        <w:spacing w:after="0" w:line="236" w:lineRule="auto"/>
        <w:tabs>
          <w:tab w:leader="none" w:pos="84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jc w:val="center"/>
        <w:ind w:right="703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By signing below I (we)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241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(our) knowledge and belief, I (we)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February 10, 2016</w:t>
      </w:r>
    </w:p>
    <w:p>
      <w:pPr>
        <w:sectPr>
          <w:pgSz w:w="11900" w:h="16838" w:orient="portrait"/>
          <w:cols w:equalWidth="0" w:num="1">
            <w:col w:w="10219"/>
          </w:cols>
          <w:pgMar w:left="240" w:top="339"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PARADIGM CAPITAL MANAGEMENT,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John V. Gulick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John V. Gulick, Chief Compliance Officer</w:t>
      </w:r>
    </w:p>
    <w:p>
      <w:pPr>
        <w:spacing w:after="0" w:line="16"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Telephone:</w:t>
        <w:tab/>
        <w:t>(518) 431-3500</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- 4 -</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1)"/>
      <w:numFmt w:val="decimal"/>
      <w:start w:val="2"/>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7"/>
    </w:lvl>
  </w:abstractNum>
  <w:abstractNum w:abstractNumId="5">
    <w:nsid w:val="515F007C"/>
    <w:multiLevelType w:val="hybridMultilevel"/>
    <w:lvl w:ilvl="0">
      <w:lvlJc w:val="left"/>
      <w:lvlText w:val="%1)"/>
      <w:numFmt w:val="decimal"/>
      <w:start w:val="9"/>
    </w:lvl>
  </w:abstractNum>
  <w:abstractNum w:abstractNumId="6">
    <w:nsid w:val="5BD062C2"/>
    <w:multiLevelType w:val="hybridMultilevel"/>
    <w:lvl w:ilvl="0">
      <w:lvlJc w:val="left"/>
      <w:lvlText w:val="%1)"/>
      <w:numFmt w:val="decimal"/>
      <w:start w:val="10"/>
    </w:lvl>
  </w:abstractNum>
  <w:abstractNum w:abstractNumId="7">
    <w:nsid w:val="12200854"/>
    <w:multiLevelType w:val="hybridMultilevel"/>
    <w:lvl w:ilvl="0">
      <w:lvlJc w:val="left"/>
      <w:lvlText w:val="%1)"/>
      <w:numFmt w:val="decimal"/>
      <w:start w:val="11"/>
    </w:lvl>
  </w:abstractNum>
  <w:abstractNum w:abstractNumId="8">
    <w:nsid w:val="4DB127F8"/>
    <w:multiLevelType w:val="hybridMultilevel"/>
    <w:lvl w:ilvl="0">
      <w:lvlJc w:val="left"/>
      <w:lvlText w:val="%1)"/>
      <w:numFmt w:val="decimal"/>
      <w:start w:val="12"/>
    </w:lvl>
  </w:abstractNum>
  <w:abstractNum w:abstractNumId="9">
    <w:nsid w:val="216231B"/>
    <w:multiLevelType w:val="hybridMultilevel"/>
    <w:lvl w:ilvl="0">
      <w:lvlJc w:val="left"/>
      <w:lvlText w:val="(%1)"/>
      <w:numFmt w:val="lowerLetter"/>
      <w:start w:val="5"/>
    </w:lvl>
  </w:abstractNum>
  <w:abstractNum w:abstractNumId="10">
    <w:nsid w:val="1F16E9E8"/>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2019-12-16T17:55:23Z</dcterms:created>
  <dcterms:modified xsi:type="dcterms:W3CDTF">2019-12-16T17:55:23Z</dcterms:modified>
</cp:coreProperties>
</file>